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840" w:rsidRDefault="006468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6840" w:rsidRDefault="00646840">
      <w:pPr>
        <w:pStyle w:val="ConsPlusTitle"/>
        <w:widowControl/>
        <w:jc w:val="center"/>
        <w:outlineLvl w:val="0"/>
      </w:pPr>
      <w:r>
        <w:t>РЕГИОНАЛЬНАЯ ТАРИФНАЯ КОМИССИЯ СТАВРОПОЛЬСКОГО КРАЯ</w:t>
      </w:r>
    </w:p>
    <w:p w:rsidR="00646840" w:rsidRDefault="00646840">
      <w:pPr>
        <w:pStyle w:val="ConsPlusTitle"/>
        <w:widowControl/>
        <w:jc w:val="center"/>
      </w:pPr>
    </w:p>
    <w:p w:rsidR="00646840" w:rsidRDefault="00646840">
      <w:pPr>
        <w:pStyle w:val="ConsPlusTitle"/>
        <w:widowControl/>
        <w:jc w:val="center"/>
      </w:pPr>
      <w:r>
        <w:t>ПОСТАНОВЛЕНИЕ</w:t>
      </w:r>
    </w:p>
    <w:p w:rsidR="00646840" w:rsidRDefault="00646840">
      <w:pPr>
        <w:pStyle w:val="ConsPlusTitle"/>
        <w:widowControl/>
        <w:jc w:val="center"/>
      </w:pPr>
      <w:r>
        <w:t>от 24 декабря 2009 г. N 63/2</w:t>
      </w:r>
    </w:p>
    <w:p w:rsidR="00646840" w:rsidRDefault="00646840">
      <w:pPr>
        <w:pStyle w:val="ConsPlusTitle"/>
        <w:widowControl/>
        <w:jc w:val="center"/>
      </w:pPr>
    </w:p>
    <w:p w:rsidR="00646840" w:rsidRDefault="00646840">
      <w:pPr>
        <w:pStyle w:val="ConsPlusTitle"/>
        <w:widowControl/>
        <w:jc w:val="center"/>
      </w:pPr>
      <w:r>
        <w:t>ОБ УСТАНОВЛЕНИИ ИНДИВИДУАЛЬНЫХ ТАРИФОВ НА УСЛУГИ</w:t>
      </w:r>
    </w:p>
    <w:p w:rsidR="00646840" w:rsidRDefault="00646840">
      <w:pPr>
        <w:pStyle w:val="ConsPlusTitle"/>
        <w:widowControl/>
        <w:jc w:val="center"/>
      </w:pPr>
      <w:r>
        <w:t xml:space="preserve">ПО ПЕРЕДАЧЕ ЭЛЕКТРИЧЕСКОЙ ЭНЕРГИИ ДЛЯ РАСЧЕТОВ </w:t>
      </w:r>
      <w:proofErr w:type="gramStart"/>
      <w:r>
        <w:t>МЕЖДУ</w:t>
      </w:r>
      <w:proofErr w:type="gramEnd"/>
    </w:p>
    <w:p w:rsidR="00646840" w:rsidRDefault="00646840">
      <w:pPr>
        <w:pStyle w:val="ConsPlusTitle"/>
        <w:widowControl/>
        <w:jc w:val="center"/>
      </w:pPr>
      <w:r>
        <w:t>СЕТЕВЫМИ ОРГАНИЗАЦИЯМИ СТАВРОПОЛЬСКОГО КРАЯ В 2010 ГОДУ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региональной тарифной комиссии</w:t>
      </w:r>
      <w:proofErr w:type="gramEnd"/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08.04.2010 </w:t>
      </w:r>
      <w:hyperlink r:id="rId4" w:history="1">
        <w:r>
          <w:rPr>
            <w:rFonts w:ascii="Calibri" w:hAnsi="Calibri" w:cs="Calibri"/>
            <w:color w:val="0000FF"/>
          </w:rPr>
          <w:t>N 10/3</w:t>
        </w:r>
      </w:hyperlink>
      <w:r>
        <w:rPr>
          <w:rFonts w:ascii="Calibri" w:hAnsi="Calibri" w:cs="Calibri"/>
        </w:rPr>
        <w:t>,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27.05.2010 </w:t>
      </w:r>
      <w:hyperlink r:id="rId5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 xml:space="preserve">, от 11.08.2010 </w:t>
      </w:r>
      <w:hyperlink r:id="rId6" w:history="1">
        <w:r>
          <w:rPr>
            <w:rFonts w:ascii="Calibri" w:hAnsi="Calibri" w:cs="Calibri"/>
            <w:color w:val="0000FF"/>
          </w:rPr>
          <w:t>N 22/4</w:t>
        </w:r>
      </w:hyperlink>
      <w:r>
        <w:rPr>
          <w:rFonts w:ascii="Calibri" w:hAnsi="Calibri" w:cs="Calibri"/>
        </w:rPr>
        <w:t>,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07.09.2010 </w:t>
      </w:r>
      <w:hyperlink r:id="rId7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 xml:space="preserve">, от 21.09.2010 </w:t>
      </w:r>
      <w:hyperlink r:id="rId8" w:history="1">
        <w:r>
          <w:rPr>
            <w:rFonts w:ascii="Calibri" w:hAnsi="Calibri" w:cs="Calibri"/>
            <w:color w:val="0000FF"/>
          </w:rPr>
          <w:t>N 27/3</w:t>
        </w:r>
      </w:hyperlink>
      <w:r>
        <w:rPr>
          <w:rFonts w:ascii="Calibri" w:hAnsi="Calibri" w:cs="Calibri"/>
        </w:rPr>
        <w:t>)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государственном регулировании тарифов на электрическую и тепловую энергию в Российской Федерации", </w:t>
      </w:r>
      <w:hyperlink r:id="rId1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февраля 2004 г. N 109 "О ценообразовании в отношении электрической и тепловой энергии в Российской Федерации" и </w:t>
      </w:r>
      <w:hyperlink r:id="rId11" w:history="1">
        <w:r>
          <w:rPr>
            <w:rFonts w:ascii="Calibri" w:hAnsi="Calibri" w:cs="Calibri"/>
            <w:color w:val="0000FF"/>
          </w:rPr>
          <w:t>Методическими указаниями</w:t>
        </w:r>
      </w:hyperlink>
      <w:r>
        <w:rPr>
          <w:rFonts w:ascii="Calibri" w:hAnsi="Calibri" w:cs="Calibri"/>
        </w:rPr>
        <w:t xml:space="preserve"> по расчету регулируемых тарифов и цен на электрическую (тепловую) энергию на розничном (потребительском) рынке, утвержденными приказом ФСТ России</w:t>
      </w:r>
      <w:proofErr w:type="gramEnd"/>
      <w:r>
        <w:rPr>
          <w:rFonts w:ascii="Calibri" w:hAnsi="Calibri" w:cs="Calibri"/>
        </w:rPr>
        <w:t xml:space="preserve"> от 06 августа 2004 г. N 20-э/2, на основании </w:t>
      </w:r>
      <w:hyperlink r:id="rId12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региональной тарифной комиссии Ставропольского края, утвержденного постановлением Губернатора Ставропольского края от 02 июля 2007 г. N 413, региональная тарифная комиссия Ставропольского края постановляет: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</w:t>
      </w:r>
      <w:hyperlink r:id="rId13" w:history="1">
        <w:r>
          <w:rPr>
            <w:rFonts w:ascii="Calibri" w:hAnsi="Calibri" w:cs="Calibri"/>
            <w:color w:val="0000FF"/>
          </w:rPr>
          <w:t>индивидуальные тарифы</w:t>
        </w:r>
      </w:hyperlink>
      <w:r>
        <w:rPr>
          <w:rFonts w:ascii="Calibri" w:hAnsi="Calibri" w:cs="Calibri"/>
        </w:rPr>
        <w:t xml:space="preserve"> на услуги по передаче электрической энергии для расчетов между сетевыми организациями Ставропольского края в 2010 году согласно приложению.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14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</w:t>
      </w:r>
      <w:hyperlink r:id="rId15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постановления, вступают в силу с 01 января 2010 года и действуют по 31 декабря 2010 года.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Признать утратившими силу с 01 января 2010 года: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20 ноября 2008 г. N 34/2 "Об установлении индивидуальных тарифов на услуги по передаче электрической энергии для расчетов между сетевыми организациями Ставропольского края в 2009 году";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proofErr w:type="gramStart"/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15 июля 2009 г. N 37/1 "О внесении изменений в постановление региональной тарифной комиссии Ставропольского края от 20 ноября 2008 г. N 34/2 "Об установлении индивидуальных тарифов на услуги по передаче электрической энергии для расчетов между сетевыми организациями Ставропольского края в 2009 году".</w:t>
      </w:r>
      <w:proofErr w:type="gramEnd"/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Настоящее постановление вступает в силу со дня его официального опубликования.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Г.С.КОЛЯГИН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24 декабря 2009 г. N 63/2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6840" w:rsidRDefault="00646840">
      <w:pPr>
        <w:pStyle w:val="ConsPlusTitle"/>
        <w:widowControl/>
        <w:jc w:val="center"/>
      </w:pPr>
      <w:r>
        <w:t>ИНДИВИДУАЛЬНЫЕ ТАРИФЫ</w:t>
      </w:r>
    </w:p>
    <w:p w:rsidR="00646840" w:rsidRDefault="00646840">
      <w:pPr>
        <w:pStyle w:val="ConsPlusTitle"/>
        <w:widowControl/>
        <w:jc w:val="center"/>
      </w:pPr>
      <w:r>
        <w:t>НА УСЛУГИ ПО ПЕРЕДАЧЕ ЭЛЕКТРИЧЕСКОЙ ЭНЕРГИИ ДЛЯ РАСЧЕТОВ</w:t>
      </w:r>
    </w:p>
    <w:p w:rsidR="00646840" w:rsidRDefault="00646840">
      <w:pPr>
        <w:pStyle w:val="ConsPlusTitle"/>
        <w:widowControl/>
        <w:jc w:val="center"/>
      </w:pPr>
      <w:r>
        <w:t>МЕЖДУ СЕТЕВЫМИ ОРГАНИЗАЦИЯМИ СТАВРОПОЛЬСКОГО КРАЯ</w:t>
      </w:r>
    </w:p>
    <w:p w:rsidR="00646840" w:rsidRDefault="00646840">
      <w:pPr>
        <w:pStyle w:val="ConsPlusTitle"/>
        <w:widowControl/>
        <w:jc w:val="center"/>
      </w:pPr>
      <w:r>
        <w:t>В 2010 ГОДУ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региональной тарифной комиссии</w:t>
      </w:r>
      <w:proofErr w:type="gramEnd"/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08.04.2010 </w:t>
      </w:r>
      <w:hyperlink r:id="rId18" w:history="1">
        <w:r>
          <w:rPr>
            <w:rFonts w:ascii="Calibri" w:hAnsi="Calibri" w:cs="Calibri"/>
            <w:color w:val="0000FF"/>
          </w:rPr>
          <w:t>N 10/3</w:t>
        </w:r>
      </w:hyperlink>
      <w:r>
        <w:rPr>
          <w:rFonts w:ascii="Calibri" w:hAnsi="Calibri" w:cs="Calibri"/>
        </w:rPr>
        <w:t>,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27.05.2010 </w:t>
      </w:r>
      <w:hyperlink r:id="rId19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 xml:space="preserve">, от 11.08.2010 </w:t>
      </w:r>
      <w:hyperlink r:id="rId20" w:history="1">
        <w:r>
          <w:rPr>
            <w:rFonts w:ascii="Calibri" w:hAnsi="Calibri" w:cs="Calibri"/>
            <w:color w:val="0000FF"/>
          </w:rPr>
          <w:t>N 22/4</w:t>
        </w:r>
      </w:hyperlink>
      <w:r>
        <w:rPr>
          <w:rFonts w:ascii="Calibri" w:hAnsi="Calibri" w:cs="Calibri"/>
        </w:rPr>
        <w:t>,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07.09.2010 </w:t>
      </w:r>
      <w:hyperlink r:id="rId21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 xml:space="preserve">, от 21.09.2010 </w:t>
      </w:r>
      <w:hyperlink r:id="rId22" w:history="1">
        <w:r>
          <w:rPr>
            <w:rFonts w:ascii="Calibri" w:hAnsi="Calibri" w:cs="Calibri"/>
            <w:color w:val="0000FF"/>
          </w:rPr>
          <w:t>N 27/3</w:t>
        </w:r>
      </w:hyperlink>
      <w:r>
        <w:rPr>
          <w:rFonts w:ascii="Calibri" w:hAnsi="Calibri" w:cs="Calibri"/>
        </w:rPr>
        <w:t>)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┌───┬─────────────────────────┬─────────────────────────┬──────────────────────────────┐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          Тариф             │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├─────────────┬────────────────┤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 xml:space="preserve">│   │                         │                         │  Ставка </w:t>
      </w:r>
      <w:proofErr w:type="gramStart"/>
      <w:r>
        <w:rPr>
          <w:sz w:val="16"/>
          <w:szCs w:val="16"/>
        </w:rPr>
        <w:t>за</w:t>
      </w:r>
      <w:proofErr w:type="gramEnd"/>
      <w:r>
        <w:rPr>
          <w:sz w:val="16"/>
          <w:szCs w:val="16"/>
        </w:rPr>
        <w:t xml:space="preserve">  │Ставка на оплату│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N │  Сетевая организация -  │         Сетевая         │ содержание  │</w:t>
      </w:r>
      <w:proofErr w:type="gramStart"/>
      <w:r>
        <w:rPr>
          <w:sz w:val="16"/>
          <w:szCs w:val="16"/>
        </w:rPr>
        <w:t>технологического</w:t>
      </w:r>
      <w:proofErr w:type="gramEnd"/>
      <w:r>
        <w:rPr>
          <w:sz w:val="16"/>
          <w:szCs w:val="16"/>
        </w:rPr>
        <w:t>│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/п│    получатель платы     │ организация - плательщик│электрических│    расхода     │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│   │                         │                         │сетей (руб./ │ электрической  │</w:t>
      </w:r>
      <w:proofErr w:type="gramEnd"/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МВт</w:t>
      </w:r>
      <w:proofErr w:type="gramStart"/>
      <w:r>
        <w:rPr>
          <w:sz w:val="16"/>
          <w:szCs w:val="16"/>
        </w:rPr>
        <w:t>.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м</w:t>
      </w:r>
      <w:proofErr w:type="gramEnd"/>
      <w:r>
        <w:rPr>
          <w:sz w:val="16"/>
          <w:szCs w:val="16"/>
        </w:rPr>
        <w:t>ес.) │энергии (потерь)│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│   │                         │                         │             │  (руб./МВт</w:t>
      </w:r>
      <w:proofErr w:type="gramStart"/>
      <w:r>
        <w:rPr>
          <w:sz w:val="16"/>
          <w:szCs w:val="16"/>
        </w:rPr>
        <w:t>.ч</w:t>
      </w:r>
      <w:proofErr w:type="gramEnd"/>
      <w:r>
        <w:rPr>
          <w:sz w:val="16"/>
          <w:szCs w:val="16"/>
        </w:rPr>
        <w:t>)  │</w:t>
      </w:r>
    </w:p>
    <w:p w:rsidR="00646840" w:rsidRDefault="00646840">
      <w:pPr>
        <w:pStyle w:val="ConsPlusNonformat"/>
        <w:widowControl/>
        <w:jc w:val="both"/>
        <w:rPr>
          <w:sz w:val="16"/>
          <w:szCs w:val="16"/>
        </w:rPr>
      </w:pPr>
      <w:r>
        <w:rPr>
          <w:sz w:val="16"/>
          <w:szCs w:val="16"/>
        </w:rPr>
        <w:t>└───┴─────────────────────────┴─────────────────────────┴─────────────┴────────────────┘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1.  ОАО "МРСК Северного       ГУП СК                      290909,28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Кавказа" филиал           "Ставрополькоммунэлектро"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2.  ОАО "МРСК Северного       ОАО "Пятигорские            345815,34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Кавказа" филиал           электрические сети"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3.  ОАО "МРСК Северного       ОАО "Горэлектросеть",       492934,54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Кавказа" филиал          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Кисловодск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4.  ОАО "МРСК Северного       МУП "Горэлектросеть",       532401,57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Кавказа" филиал          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Буденновск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5.  ОАО "МРСК Северного       ОАО "Горэлектросеть",       533315,45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Кавказа" филиал          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Невинномысск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(в ред. </w:t>
      </w:r>
      <w:hyperlink r:id="rId23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11.08.2010 N 22/4)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6.  ОАО "МРСК Северног</w:t>
      </w:r>
      <w:proofErr w:type="gramStart"/>
      <w:r>
        <w:rPr>
          <w:sz w:val="16"/>
          <w:szCs w:val="16"/>
        </w:rPr>
        <w:t>о       ООО</w:t>
      </w:r>
      <w:proofErr w:type="gramEnd"/>
      <w:r>
        <w:rPr>
          <w:sz w:val="16"/>
          <w:szCs w:val="16"/>
        </w:rPr>
        <w:t xml:space="preserve"> "Логика" филиал         409399,38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Кавказа" филиал           "Железноводские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"Ставропольэнерго"        электрические сети"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7.  ОАО "МРСК </w:t>
      </w:r>
      <w:proofErr w:type="gramStart"/>
      <w:r>
        <w:rPr>
          <w:sz w:val="16"/>
          <w:szCs w:val="16"/>
        </w:rPr>
        <w:t>Северного</w:t>
      </w:r>
      <w:proofErr w:type="gramEnd"/>
      <w:r>
        <w:rPr>
          <w:sz w:val="16"/>
          <w:szCs w:val="16"/>
        </w:rPr>
        <w:t xml:space="preserve">       ОАО "Невинномысский Азот"   393037,41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8.  ОАО "Центр управления     ОАО "МРСК Северного          15993,33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активами"            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9.  ЗАО "Теплоэнерго",        ОАО "МРСК Северного          64581,72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Ставрополь        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10. ОАО "Георгиевские         ОАО "МРСК Северного         261401,83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электрические сети"  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11. ООО "</w:t>
      </w:r>
      <w:proofErr w:type="gramStart"/>
      <w:r>
        <w:rPr>
          <w:sz w:val="16"/>
          <w:szCs w:val="16"/>
        </w:rPr>
        <w:t>Ставропольская</w:t>
      </w:r>
      <w:proofErr w:type="gramEnd"/>
      <w:r>
        <w:rPr>
          <w:sz w:val="16"/>
          <w:szCs w:val="16"/>
        </w:rPr>
        <w:t xml:space="preserve">       ОАО "МРСК Северного          59940,03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сетевая компания"    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12. ООО ПП "Стеклотара",      ОАО "МРСК Северного           4426,44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Ставрополь        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13. ОАО "РЖД", филиал "СКЖД"  ОАО "МРСК Северного   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14. ОАО "РЖД", филиал "СКЖД"  ГУП СК                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"Ставрополькоммунэлектро"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15. ОАО "РЖД", филиал "СКЖД"  ОАО "Пятигорские      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электрические сети"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16. ОАО "РЖД", филиал "СКЖД"  ОАО "Горэлектросеть", 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г. Кисловодск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17. ОАО "РЖД", филиал "СКЖД"  ОАО "Горэлектросеть", 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г. Невинномысск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(в ред. </w:t>
      </w:r>
      <w:hyperlink r:id="rId24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11.08.2010 N 22/4)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18. ОАО "РЖД", филиал "СКЖД"  ООО "Логика" филиал   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"Железноводские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электрические сети"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19. ОАО "РЖД", филиал "СКЖД"  МУП "Горэлектросеть", 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г. Буденновск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20. ОАО "РЖД", филиал "СКЖД"  ООО "Концерн Энергия",       16374,50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г. Минеральные Воды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21. ФГУАП "Кавминводыавиа"    ОАО "МРСК Северного         337510,62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Кавказа" филиал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22. ФГУАП "Кавминводыавиа"    ГУП СК                      337510,62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"Ставрополькоммунэлектро"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23. ОАО "Невинномысский       ОАО "Горэлектросеть",       534104,57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Азот"                    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Невинномысск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(в ред. </w:t>
      </w:r>
      <w:hyperlink r:id="rId25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11.08.2010 N 22/4)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24. ООО "Концерн Энергия",    ГУП СК                      178396,68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Минеральные Воды       "Ставрополькоммунэлектро"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25. ГУП СК                    ОАО "РЖД", филиал "СКЖД"     16373,83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"Ставрополькоммунэлектро"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26. ГУП СК                    ОАО "Горэлектросеть",        16400,00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"Ставрополькоммунэлектро" г. Невинномысск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(в ред. </w:t>
      </w:r>
      <w:hyperlink r:id="rId26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11.08.2010 N 22/4)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27. ООО "Горэлектросеть",     МУП "Горэлектросеть",         6279,86        16,00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г. Буденновск            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Буденновск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28. ООО "Газпромэнерго"       ОАО "МРСК Северного         184352,80        29,95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Северо-Кавказский филиал  Кавказа" (филиал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"Ставропольэнерго")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28 введен </w:t>
      </w:r>
      <w:hyperlink r:id="rId27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08.04.2010 N 10/3)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29. ОАО "28 Электрическая     ОАО "МРСК Северного          79304,84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сеть"                     Кавказа" (филиал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"Ставропольэнерго")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29 введен </w:t>
      </w:r>
      <w:hyperlink r:id="rId28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27.05.2010 N 17/1)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30. ОАО "28 Электрическая     ГУП СК                       79304,84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сеть"                     "Ставрополькоммунэлектро"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30 введен </w:t>
      </w:r>
      <w:hyperlink r:id="rId29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27.05.2010 N 17/1)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31. ОАО "28 Электрическая     ОАО "Пятигорские             79304,84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сеть"                     электрические сети"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31 введен </w:t>
      </w:r>
      <w:hyperlink r:id="rId30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27.05.2010 N 17/1)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32. ОАО "28 Электрическая     ОАО "Горэлектросеть",        79304,84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сеть"                    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Кисловодск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32 введен </w:t>
      </w:r>
      <w:hyperlink r:id="rId31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27.05.2010 N 17/1)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33. ОАО "28 </w:t>
      </w:r>
      <w:proofErr w:type="gramStart"/>
      <w:r>
        <w:rPr>
          <w:sz w:val="16"/>
          <w:szCs w:val="16"/>
        </w:rPr>
        <w:t>Электрическая</w:t>
      </w:r>
      <w:proofErr w:type="gramEnd"/>
      <w:r>
        <w:rPr>
          <w:sz w:val="16"/>
          <w:szCs w:val="16"/>
        </w:rPr>
        <w:t xml:space="preserve">     МУП г. Буденновска           79304,84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сеть"                     "Горэлектросеть"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33 введен </w:t>
      </w:r>
      <w:hyperlink r:id="rId32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27.05.2010 N 17/1)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34. ОАО "28 Электрическая     ОАО "Горэлектросеть",        79304,84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сеть"                     </w:t>
      </w:r>
      <w:proofErr w:type="gramStart"/>
      <w:r>
        <w:rPr>
          <w:sz w:val="16"/>
          <w:szCs w:val="16"/>
        </w:rPr>
        <w:t>г</w:t>
      </w:r>
      <w:proofErr w:type="gramEnd"/>
      <w:r>
        <w:rPr>
          <w:sz w:val="16"/>
          <w:szCs w:val="16"/>
        </w:rPr>
        <w:t>. Невинномысск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34 введен </w:t>
      </w:r>
      <w:hyperlink r:id="rId33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27.05.2010 N 17/1; в ред. </w:t>
      </w:r>
      <w:hyperlink r:id="rId34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Ставропольского края от 11.08.2010 N 22/4)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35. ОАО "28 </w:t>
      </w:r>
      <w:proofErr w:type="gramStart"/>
      <w:r>
        <w:rPr>
          <w:sz w:val="16"/>
          <w:szCs w:val="16"/>
        </w:rPr>
        <w:t>Электрическая</w:t>
      </w:r>
      <w:proofErr w:type="gramEnd"/>
      <w:r>
        <w:rPr>
          <w:sz w:val="16"/>
          <w:szCs w:val="16"/>
        </w:rPr>
        <w:t xml:space="preserve">     ОАО "РЖД" филиал             79304,84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сеть"                     "Трансэнерго"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35 введен </w:t>
      </w:r>
      <w:hyperlink r:id="rId35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27.05.2010 N 17/1)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36. Ставропольское            ОАО "МРСК Северного          45430,00        16,0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proofErr w:type="gramStart"/>
      <w:r>
        <w:rPr>
          <w:sz w:val="16"/>
          <w:szCs w:val="16"/>
        </w:rPr>
        <w:t>МУП "Горэлектросеть"      Кавказа" (филиал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</w:t>
      </w:r>
      <w:proofErr w:type="gramStart"/>
      <w:r>
        <w:rPr>
          <w:sz w:val="16"/>
          <w:szCs w:val="16"/>
        </w:rPr>
        <w:t>"Ставропольэнерго")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(п. 36 введен </w:t>
      </w:r>
      <w:hyperlink r:id="rId36" w:history="1">
        <w:r>
          <w:rPr>
            <w:color w:val="0000FF"/>
            <w:sz w:val="16"/>
            <w:szCs w:val="16"/>
          </w:rPr>
          <w:t>постановлением</w:t>
        </w:r>
      </w:hyperlink>
      <w:r>
        <w:rPr>
          <w:sz w:val="16"/>
          <w:szCs w:val="16"/>
        </w:rPr>
        <w:t xml:space="preserve"> региональной тарифной комиссии Ставропольского края</w:t>
      </w:r>
      <w:proofErr w:type="gramEnd"/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от 07.09.2010 N 26; в ред. </w:t>
      </w:r>
      <w:hyperlink r:id="rId37" w:history="1">
        <w:r>
          <w:rPr>
            <w:color w:val="0000FF"/>
            <w:sz w:val="16"/>
            <w:szCs w:val="16"/>
          </w:rPr>
          <w:t>постановления</w:t>
        </w:r>
      </w:hyperlink>
      <w:r>
        <w:rPr>
          <w:sz w:val="16"/>
          <w:szCs w:val="16"/>
        </w:rPr>
        <w:t xml:space="preserve"> региональной тарифной комиссии</w:t>
      </w:r>
    </w:p>
    <w:p w:rsidR="00646840" w:rsidRDefault="00646840">
      <w:pPr>
        <w:pStyle w:val="ConsPlusNonformat"/>
        <w:widowControl/>
        <w:rPr>
          <w:sz w:val="16"/>
          <w:szCs w:val="16"/>
        </w:rPr>
      </w:pPr>
      <w:r>
        <w:rPr>
          <w:sz w:val="16"/>
          <w:szCs w:val="16"/>
        </w:rPr>
        <w:t xml:space="preserve"> Ставропольского края от 21.09.2010 N 27/3)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НДС начисляется дополнительно.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2. Установленные </w:t>
      </w:r>
      <w:hyperlink r:id="rId38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применяются для расчетов между сетевыми организациями края за услуги, которые они оказывают друг другу, то есть для взаиморасчетов между каждой парой смежных сетевых организаций.</w:t>
      </w: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6840" w:rsidRDefault="00646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46840" w:rsidRDefault="0064684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31F4B" w:rsidRDefault="00031F4B"/>
    <w:sectPr w:rsidR="00031F4B" w:rsidSect="00D2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646840"/>
    <w:rsid w:val="000251A8"/>
    <w:rsid w:val="00031F4B"/>
    <w:rsid w:val="00046B46"/>
    <w:rsid w:val="000A0550"/>
    <w:rsid w:val="000B55C2"/>
    <w:rsid w:val="000B6E28"/>
    <w:rsid w:val="000B764C"/>
    <w:rsid w:val="0017723E"/>
    <w:rsid w:val="001A68C6"/>
    <w:rsid w:val="002249AC"/>
    <w:rsid w:val="002D3596"/>
    <w:rsid w:val="002D7693"/>
    <w:rsid w:val="002D7B09"/>
    <w:rsid w:val="00396790"/>
    <w:rsid w:val="00415772"/>
    <w:rsid w:val="00415E9B"/>
    <w:rsid w:val="004351EB"/>
    <w:rsid w:val="00453026"/>
    <w:rsid w:val="004624AA"/>
    <w:rsid w:val="00462C9C"/>
    <w:rsid w:val="00462F85"/>
    <w:rsid w:val="00472322"/>
    <w:rsid w:val="004D2906"/>
    <w:rsid w:val="005B0B7B"/>
    <w:rsid w:val="005B6A45"/>
    <w:rsid w:val="00646840"/>
    <w:rsid w:val="006A04E0"/>
    <w:rsid w:val="00761889"/>
    <w:rsid w:val="007C22BC"/>
    <w:rsid w:val="007D4936"/>
    <w:rsid w:val="00854483"/>
    <w:rsid w:val="008550B4"/>
    <w:rsid w:val="00856486"/>
    <w:rsid w:val="00880EAF"/>
    <w:rsid w:val="008947B5"/>
    <w:rsid w:val="0089604D"/>
    <w:rsid w:val="008A3309"/>
    <w:rsid w:val="00967FB0"/>
    <w:rsid w:val="009B0E27"/>
    <w:rsid w:val="009B34DD"/>
    <w:rsid w:val="009F65C9"/>
    <w:rsid w:val="00A06B38"/>
    <w:rsid w:val="00A55A02"/>
    <w:rsid w:val="00A74126"/>
    <w:rsid w:val="00A96DF1"/>
    <w:rsid w:val="00AA00BC"/>
    <w:rsid w:val="00B00FD8"/>
    <w:rsid w:val="00B0193C"/>
    <w:rsid w:val="00B25560"/>
    <w:rsid w:val="00B45E33"/>
    <w:rsid w:val="00B9135F"/>
    <w:rsid w:val="00BD0ACC"/>
    <w:rsid w:val="00C70ACF"/>
    <w:rsid w:val="00CC782D"/>
    <w:rsid w:val="00D13E6F"/>
    <w:rsid w:val="00D45134"/>
    <w:rsid w:val="00E0704C"/>
    <w:rsid w:val="00E24F91"/>
    <w:rsid w:val="00E74D02"/>
    <w:rsid w:val="00E9515D"/>
    <w:rsid w:val="00F0796A"/>
    <w:rsid w:val="00F36C52"/>
    <w:rsid w:val="00F47E3A"/>
    <w:rsid w:val="00F76666"/>
    <w:rsid w:val="00F97CE0"/>
    <w:rsid w:val="00FF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68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68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A900E59E11E25153A572E42AA7173E2F306988A5D2B579622B3538EB8013B8ADBE7FBDBA2DD7AD57BDDd830J" TargetMode="External"/><Relationship Id="rId13" Type="http://schemas.openxmlformats.org/officeDocument/2006/relationships/hyperlink" Target="consultantplus://offline/ref=E22A900E59E11E25153A572E42AA7173E2F306988A5D29529622B3538EB8013B8ADBE7FBDBA2DD7AD57BDCd836J" TargetMode="External"/><Relationship Id="rId18" Type="http://schemas.openxmlformats.org/officeDocument/2006/relationships/hyperlink" Target="consultantplus://offline/ref=E22A900E59E11E25153A572E42AA7173E2F306988B562D5B9B22B3538EB8013B8ADBE7FBDBA2DD7AD57BDDd830J" TargetMode="External"/><Relationship Id="rId26" Type="http://schemas.openxmlformats.org/officeDocument/2006/relationships/hyperlink" Target="consultantplus://offline/ref=E22A900E59E11E25153A572E42AA7173E2F306988A5E2E529B22B3538EB8013B8ADBE7FBDBA2DD7AD57BDCd835J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22A900E59E11E25153A572E42AA7173E2F306988A5E23559122B3538EB8013B8ADBE7FBDBA2DD7AD57BDDd830J" TargetMode="External"/><Relationship Id="rId34" Type="http://schemas.openxmlformats.org/officeDocument/2006/relationships/hyperlink" Target="consultantplus://offline/ref=E22A900E59E11E25153A572E42AA7173E2F306988A5E2E529B22B3538EB8013B8ADBE7FBDBA2DD7AD57BDCd835J" TargetMode="External"/><Relationship Id="rId7" Type="http://schemas.openxmlformats.org/officeDocument/2006/relationships/hyperlink" Target="consultantplus://offline/ref=E22A900E59E11E25153A572E42AA7173E2F306988A5E23559122B3538EB8013B8ADBE7FBDBA2DD7AD57BDDd830J" TargetMode="External"/><Relationship Id="rId12" Type="http://schemas.openxmlformats.org/officeDocument/2006/relationships/hyperlink" Target="consultantplus://offline/ref=E22A900E59E11E25153A572E42AA7173E2F306988A5F2C5B9222B3538EB8013B8ADBE7FBDBA2dD39J" TargetMode="External"/><Relationship Id="rId17" Type="http://schemas.openxmlformats.org/officeDocument/2006/relationships/hyperlink" Target="consultantplus://offline/ref=E22A900E59E11E25153A572E42AA7173E2F306988B5928539B22B3538EB8013Bd83AJ" TargetMode="External"/><Relationship Id="rId25" Type="http://schemas.openxmlformats.org/officeDocument/2006/relationships/hyperlink" Target="consultantplus://offline/ref=E22A900E59E11E25153A572E42AA7173E2F306988A5E2E529B22B3538EB8013B8ADBE7FBDBA2DD7AD57BDCd835J" TargetMode="External"/><Relationship Id="rId33" Type="http://schemas.openxmlformats.org/officeDocument/2006/relationships/hyperlink" Target="consultantplus://offline/ref=E22A900E59E11E25153A572E42AA7173E2F306988A5F2E569222B3538EB8013B8ADBE7FBDBA2DD7AD57BDCd834J" TargetMode="External"/><Relationship Id="rId38" Type="http://schemas.openxmlformats.org/officeDocument/2006/relationships/hyperlink" Target="consultantplus://offline/ref=E22A900E59E11E25153A572E42AA7173E2F306988A5D29529622B3538EB8013B8ADBE7FBDBA2DD7AD57BDCd83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22A900E59E11E25153A572E42AA7173E2F306988B5928509322B3538EB8013Bd83AJ" TargetMode="External"/><Relationship Id="rId20" Type="http://schemas.openxmlformats.org/officeDocument/2006/relationships/hyperlink" Target="consultantplus://offline/ref=E22A900E59E11E25153A572E42AA7173E2F306988A5E2E529B22B3538EB8013B8ADBE7FBDBA2DD7AD57BDCd835J" TargetMode="External"/><Relationship Id="rId29" Type="http://schemas.openxmlformats.org/officeDocument/2006/relationships/hyperlink" Target="consultantplus://offline/ref=E22A900E59E11E25153A572E42AA7173E2F306988A5F2E569222B3538EB8013B8ADBE7FBDBA2DD7AD57BDDd832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22A900E59E11E25153A572E42AA7173E2F306988A5E2E529B22B3538EB8013B8ADBE7FBDBA2DD7AD57BDCd835J" TargetMode="External"/><Relationship Id="rId11" Type="http://schemas.openxmlformats.org/officeDocument/2006/relationships/hyperlink" Target="consultantplus://offline/ref=E22A900E59E11E25153A492354C62F79ECFF5D9081547D0EC624E40CDEBE547BCADDB2B89EA7DCd733J" TargetMode="External"/><Relationship Id="rId24" Type="http://schemas.openxmlformats.org/officeDocument/2006/relationships/hyperlink" Target="consultantplus://offline/ref=E22A900E59E11E25153A572E42AA7173E2F306988A5E2E529B22B3538EB8013B8ADBE7FBDBA2DD7AD57BDCd835J" TargetMode="External"/><Relationship Id="rId32" Type="http://schemas.openxmlformats.org/officeDocument/2006/relationships/hyperlink" Target="consultantplus://offline/ref=E22A900E59E11E25153A572E42AA7173E2F306988A5F2E569222B3538EB8013B8ADBE7FBDBA2DD7AD57BDCd835J" TargetMode="External"/><Relationship Id="rId37" Type="http://schemas.openxmlformats.org/officeDocument/2006/relationships/hyperlink" Target="consultantplus://offline/ref=E22A900E59E11E25153A572E42AA7173E2F306988A5D2B579622B3538EB8013B8ADBE7FBDBA2DD7AD57BDDd830J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E22A900E59E11E25153A572E42AA7173E2F306988A5F2E569222B3538EB8013B8ADBE7FBDBA2DD7AD57BDDd830J" TargetMode="External"/><Relationship Id="rId15" Type="http://schemas.openxmlformats.org/officeDocument/2006/relationships/hyperlink" Target="consultantplus://offline/ref=E22A900E59E11E25153A572E42AA7173E2F306988A5D29529622B3538EB8013B8ADBE7FBDBA2DD7AD57BDDd830J" TargetMode="External"/><Relationship Id="rId23" Type="http://schemas.openxmlformats.org/officeDocument/2006/relationships/hyperlink" Target="consultantplus://offline/ref=E22A900E59E11E25153A572E42AA7173E2F306988A5E2E529B22B3538EB8013B8ADBE7FBDBA2DD7AD57BDCd835J" TargetMode="External"/><Relationship Id="rId28" Type="http://schemas.openxmlformats.org/officeDocument/2006/relationships/hyperlink" Target="consultantplus://offline/ref=E22A900E59E11E25153A572E42AA7173E2F306988A5F2E569222B3538EB8013B8ADBE7FBDBA2DD7AD57BDDd830J" TargetMode="External"/><Relationship Id="rId36" Type="http://schemas.openxmlformats.org/officeDocument/2006/relationships/hyperlink" Target="consultantplus://offline/ref=E22A900E59E11E25153A572E42AA7173E2F306988A5E23559122B3538EB8013B8ADBE7FBDBA2DD7AD57BDDd830J" TargetMode="External"/><Relationship Id="rId10" Type="http://schemas.openxmlformats.org/officeDocument/2006/relationships/hyperlink" Target="consultantplus://offline/ref=E22A900E59E11E25153A492354C62F79E4F859958E562004CE7DE80ED9B10B6CCD94BEB99FAFDB7FdD32J" TargetMode="External"/><Relationship Id="rId19" Type="http://schemas.openxmlformats.org/officeDocument/2006/relationships/hyperlink" Target="consultantplus://offline/ref=E22A900E59E11E25153A572E42AA7173E2F306988A5F2E569222B3538EB8013B8ADBE7FBDBA2DD7AD57BDDd830J" TargetMode="External"/><Relationship Id="rId31" Type="http://schemas.openxmlformats.org/officeDocument/2006/relationships/hyperlink" Target="consultantplus://offline/ref=E22A900E59E11E25153A572E42AA7173E2F306988A5F2E569222B3538EB8013B8ADBE7FBDBA2DD7AD57BDDd83CJ" TargetMode="External"/><Relationship Id="rId4" Type="http://schemas.openxmlformats.org/officeDocument/2006/relationships/hyperlink" Target="consultantplus://offline/ref=E22A900E59E11E25153A572E42AA7173E2F306988B562D5B9B22B3538EB8013B8ADBE7FBDBA2DD7AD57BDDd830J" TargetMode="External"/><Relationship Id="rId9" Type="http://schemas.openxmlformats.org/officeDocument/2006/relationships/hyperlink" Target="consultantplus://offline/ref=E22A900E59E11E25153A492354C62F79E4F85B948F572004CE7DE80ED9B10B6CCD94BEB99FAFDE7AdD31J" TargetMode="External"/><Relationship Id="rId14" Type="http://schemas.openxmlformats.org/officeDocument/2006/relationships/hyperlink" Target="consultantplus://offline/ref=E22A900E59E11E25153A572E42AA7173E2F306988A5D29529622B3538EB8013B8ADBE7FBDBA2DD7AD57BDCd836J" TargetMode="External"/><Relationship Id="rId22" Type="http://schemas.openxmlformats.org/officeDocument/2006/relationships/hyperlink" Target="consultantplus://offline/ref=E22A900E59E11E25153A572E42AA7173E2F306988A5D2B579622B3538EB8013B8ADBE7FBDBA2DD7AD57BDDd830J" TargetMode="External"/><Relationship Id="rId27" Type="http://schemas.openxmlformats.org/officeDocument/2006/relationships/hyperlink" Target="consultantplus://offline/ref=E22A900E59E11E25153A572E42AA7173E2F306988B562D5B9B22B3538EB8013B8ADBE7FBDBA2DD7AD57BDDd830J" TargetMode="External"/><Relationship Id="rId30" Type="http://schemas.openxmlformats.org/officeDocument/2006/relationships/hyperlink" Target="consultantplus://offline/ref=E22A900E59E11E25153A572E42AA7173E2F306988A5F2E569222B3538EB8013B8ADBE7FBDBA2DD7AD57BDDd83DJ" TargetMode="External"/><Relationship Id="rId35" Type="http://schemas.openxmlformats.org/officeDocument/2006/relationships/hyperlink" Target="consultantplus://offline/ref=E22A900E59E11E25153A572E42AA7173E2F306988A5F2E569222B3538EB8013B8ADBE7FBDBA2DD7AD57BDCd83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2303</Words>
  <Characters>13129</Characters>
  <Application>Microsoft Office Word</Application>
  <DocSecurity>0</DocSecurity>
  <Lines>109</Lines>
  <Paragraphs>30</Paragraphs>
  <ScaleCrop>false</ScaleCrop>
  <Company>ZGS</Company>
  <LinksUpToDate>false</LinksUpToDate>
  <CharactersWithSpaces>15402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bahmackayae</dc:creator>
  <cp:keywords/>
  <dc:description/>
  <cp:lastModifiedBy>bahmackayae</cp:lastModifiedBy>
  <cp:revision>1</cp:revision>
  <dcterms:created xsi:type="dcterms:W3CDTF">2012-07-12T09:55:00Z</dcterms:created>
  <dcterms:modified xsi:type="dcterms:W3CDTF">2012-07-12T09:56:00Z</dcterms:modified>
</cp:coreProperties>
</file>