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76" w:rsidRPr="00E87862" w:rsidRDefault="00E87862" w:rsidP="00E87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862">
        <w:rPr>
          <w:rFonts w:ascii="Times New Roman" w:hAnsi="Times New Roman" w:cs="Times New Roman"/>
          <w:b/>
          <w:sz w:val="28"/>
          <w:szCs w:val="28"/>
        </w:rPr>
        <w:t>ПРАВИЛА НЕДИСКРИМИНАЦИОННОГО ДОСТУПА К УСЛУГАМ ПО ПЕРЕДАЧЕ ЭЛЕКТРИЧЕСКОЙ ЭНЕРГИИ И ОКАЗАНИЯ ЭТИХ УСЛУГ</w:t>
      </w:r>
    </w:p>
    <w:p w:rsidR="00E87862" w:rsidRPr="00E87862" w:rsidRDefault="00E87862" w:rsidP="00E87862">
      <w:pPr>
        <w:jc w:val="center"/>
        <w:rPr>
          <w:rFonts w:ascii="Calibri" w:hAnsi="Calibri" w:cs="Calibri"/>
          <w:b/>
          <w:sz w:val="28"/>
          <w:szCs w:val="28"/>
        </w:rPr>
      </w:pPr>
    </w:p>
    <w:p w:rsid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7862">
        <w:rPr>
          <w:rFonts w:ascii="Times New Roman" w:hAnsi="Times New Roman" w:cs="Times New Roman"/>
          <w:b/>
          <w:sz w:val="28"/>
          <w:szCs w:val="28"/>
          <w:u w:val="single"/>
        </w:rPr>
        <w:t>Порядок заключения и исполнения договора</w:t>
      </w:r>
    </w:p>
    <w:p w:rsidR="00E87862" w:rsidRP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7862" w:rsidRPr="00AA07BF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A07BF">
        <w:rPr>
          <w:rFonts w:ascii="Times New Roman" w:hAnsi="Times New Roman" w:cs="Times New Roman"/>
          <w:bCs/>
          <w:sz w:val="28"/>
          <w:szCs w:val="28"/>
          <w:u w:val="single"/>
        </w:rPr>
        <w:t>Договор должен содержать следующие существенные условия:</w:t>
      </w:r>
    </w:p>
    <w:p w:rsidR="00E87862" w:rsidRPr="00E87862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7862" w:rsidRDefault="00E87862" w:rsidP="00AA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87862">
        <w:rPr>
          <w:rFonts w:ascii="Times New Roman" w:hAnsi="Times New Roman" w:cs="Times New Roman"/>
          <w:bCs/>
          <w:sz w:val="28"/>
          <w:szCs w:val="28"/>
        </w:rPr>
        <w:t xml:space="preserve">а) величина максимальной мощности </w:t>
      </w:r>
      <w:proofErr w:type="spellStart"/>
      <w:r w:rsidRPr="00E87862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E87862">
        <w:rPr>
          <w:rFonts w:ascii="Times New Roman" w:hAnsi="Times New Roman" w:cs="Times New Roman"/>
          <w:bCs/>
          <w:sz w:val="28"/>
          <w:szCs w:val="28"/>
        </w:rPr>
        <w:t xml:space="preserve"> устройств, технологически присоединенных в установленном законодательством Российской Федерации порядке к электрической сети определенная в соответствии с </w:t>
      </w:r>
      <w:hyperlink r:id="rId6" w:history="1">
        <w:r w:rsidRPr="00E87862">
          <w:rPr>
            <w:rFonts w:ascii="Times New Roman" w:hAnsi="Times New Roman" w:cs="Times New Roman"/>
            <w:bCs/>
            <w:sz w:val="28"/>
            <w:szCs w:val="28"/>
          </w:rPr>
          <w:t>пунктом 13(1)</w:t>
        </w:r>
      </w:hyperlink>
      <w:r w:rsidRPr="00E87862">
        <w:rPr>
          <w:rFonts w:ascii="Times New Roman" w:hAnsi="Times New Roman" w:cs="Times New Roman"/>
          <w:bCs/>
          <w:sz w:val="28"/>
          <w:szCs w:val="28"/>
        </w:rPr>
        <w:t xml:space="preserve"> Правил, с распределением указанной величины по каждой точке поставки;</w:t>
      </w:r>
      <w:proofErr w:type="gramEnd"/>
    </w:p>
    <w:p w:rsidR="00E87862" w:rsidRPr="00E87862" w:rsidRDefault="00E87862" w:rsidP="00AA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7862">
        <w:rPr>
          <w:rFonts w:ascii="Times New Roman" w:hAnsi="Times New Roman" w:cs="Times New Roman"/>
          <w:bCs/>
          <w:sz w:val="28"/>
          <w:szCs w:val="28"/>
        </w:rPr>
        <w:t xml:space="preserve">б) порядок </w:t>
      </w:r>
      <w:proofErr w:type="gramStart"/>
      <w:r w:rsidRPr="00E87862">
        <w:rPr>
          <w:rFonts w:ascii="Times New Roman" w:hAnsi="Times New Roman" w:cs="Times New Roman"/>
          <w:bCs/>
          <w:sz w:val="28"/>
          <w:szCs w:val="28"/>
        </w:rPr>
        <w:t>определения размера обязательств потребителя услуг</w:t>
      </w:r>
      <w:proofErr w:type="gramEnd"/>
      <w:r w:rsidRPr="00E87862">
        <w:rPr>
          <w:rFonts w:ascii="Times New Roman" w:hAnsi="Times New Roman" w:cs="Times New Roman"/>
          <w:bCs/>
          <w:sz w:val="28"/>
          <w:szCs w:val="28"/>
        </w:rPr>
        <w:t xml:space="preserve"> по оплате услуг по передаче электрической энергии в соответствии с </w:t>
      </w:r>
      <w:hyperlink r:id="rId7" w:history="1">
        <w:r w:rsidRPr="00E87862">
          <w:rPr>
            <w:rFonts w:ascii="Times New Roman" w:hAnsi="Times New Roman" w:cs="Times New Roman"/>
            <w:bCs/>
            <w:sz w:val="28"/>
            <w:szCs w:val="28"/>
          </w:rPr>
          <w:t>пунктом 15(1)</w:t>
        </w:r>
      </w:hyperlink>
      <w:r w:rsidRPr="00E87862">
        <w:rPr>
          <w:rFonts w:ascii="Times New Roman" w:hAnsi="Times New Roman" w:cs="Times New Roman"/>
          <w:bCs/>
          <w:sz w:val="28"/>
          <w:szCs w:val="28"/>
        </w:rPr>
        <w:t xml:space="preserve"> Правил, включающий:</w:t>
      </w:r>
    </w:p>
    <w:p w:rsidR="00E87862" w:rsidRPr="00AA07BF" w:rsidRDefault="00AA07BF" w:rsidP="00AA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87862" w:rsidRPr="00AA07BF">
        <w:rPr>
          <w:rFonts w:ascii="Times New Roman" w:hAnsi="Times New Roman" w:cs="Times New Roman"/>
          <w:bCs/>
          <w:sz w:val="28"/>
          <w:szCs w:val="28"/>
        </w:rPr>
        <w:t>сведения об объеме электрической энергии (мощности), используемом для определения размера обязательств, или порядок определения такого объема;</w:t>
      </w:r>
    </w:p>
    <w:p w:rsidR="00E87862" w:rsidRPr="00AA07BF" w:rsidRDefault="00AA07BF" w:rsidP="00AA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87862" w:rsidRPr="00AA07BF">
        <w:rPr>
          <w:rFonts w:ascii="Times New Roman" w:hAnsi="Times New Roman" w:cs="Times New Roman"/>
          <w:bCs/>
          <w:sz w:val="28"/>
          <w:szCs w:val="28"/>
        </w:rPr>
        <w:t>порядок расчета стоимости услуг сетевой организации по передаче электрической энергии;</w:t>
      </w:r>
    </w:p>
    <w:p w:rsidR="00E87862" w:rsidRPr="00E87862" w:rsidRDefault="00E87862" w:rsidP="00AA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7862">
        <w:rPr>
          <w:rFonts w:ascii="Times New Roman" w:hAnsi="Times New Roman" w:cs="Times New Roman"/>
          <w:bCs/>
          <w:sz w:val="28"/>
          <w:szCs w:val="28"/>
        </w:rPr>
        <w:t>в) ответственность потребителя услуг и сетевой организации за состояние и обслуживание объектов электросетевого хозяйства, которая определяется балансовой принадлежностью сетевой организации и потребителя услуг (потребителя электрической энергии, в интересах которого заключается договор) и фиксируется в акте разграничения балансовой принадлежности электросетей и акте эксплуатационной ответственности сторон, являющихся приложениями к договору;</w:t>
      </w:r>
    </w:p>
    <w:p w:rsidR="00E87862" w:rsidRDefault="00E87862" w:rsidP="00AA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7862">
        <w:rPr>
          <w:rFonts w:ascii="Times New Roman" w:hAnsi="Times New Roman" w:cs="Times New Roman"/>
          <w:bCs/>
          <w:sz w:val="28"/>
          <w:szCs w:val="28"/>
        </w:rPr>
        <w:t xml:space="preserve">г) сведения о приборах учета электрической энергии (мощности), установленных на дату заключения договора в отношении </w:t>
      </w:r>
      <w:proofErr w:type="spellStart"/>
      <w:r w:rsidRPr="00E87862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E87862">
        <w:rPr>
          <w:rFonts w:ascii="Times New Roman" w:hAnsi="Times New Roman" w:cs="Times New Roman"/>
          <w:bCs/>
          <w:sz w:val="28"/>
          <w:szCs w:val="28"/>
        </w:rPr>
        <w:t xml:space="preserve"> устройств, объектов электроэнергетики и используемых для расчетов по договору, с указанием мест их установки, заводских номеров, даты предыдущей и очередной поверки, </w:t>
      </w:r>
      <w:proofErr w:type="spellStart"/>
      <w:r w:rsidRPr="00E87862">
        <w:rPr>
          <w:rFonts w:ascii="Times New Roman" w:hAnsi="Times New Roman" w:cs="Times New Roman"/>
          <w:bCs/>
          <w:sz w:val="28"/>
          <w:szCs w:val="28"/>
        </w:rPr>
        <w:t>межповерочного</w:t>
      </w:r>
      <w:proofErr w:type="spellEnd"/>
      <w:r w:rsidRPr="00E87862">
        <w:rPr>
          <w:rFonts w:ascii="Times New Roman" w:hAnsi="Times New Roman" w:cs="Times New Roman"/>
          <w:bCs/>
          <w:sz w:val="28"/>
          <w:szCs w:val="28"/>
        </w:rPr>
        <w:t xml:space="preserve"> интервала;</w:t>
      </w:r>
    </w:p>
    <w:p w:rsidR="00E87862" w:rsidRDefault="00E87862" w:rsidP="00AA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7862">
        <w:rPr>
          <w:rFonts w:ascii="Times New Roman" w:hAnsi="Times New Roman" w:cs="Times New Roman"/>
          <w:bCs/>
          <w:sz w:val="28"/>
          <w:szCs w:val="28"/>
        </w:rPr>
        <w:t xml:space="preserve">д) обязанность потребителя услуг по обеспечению установки и допуску в эксплуатацию приборов учета, соответствующих установленным законодательством Российской Федерации требованиям (в отношении </w:t>
      </w:r>
      <w:proofErr w:type="spellStart"/>
      <w:r w:rsidRPr="00E87862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E87862">
        <w:rPr>
          <w:rFonts w:ascii="Times New Roman" w:hAnsi="Times New Roman" w:cs="Times New Roman"/>
          <w:bCs/>
          <w:sz w:val="28"/>
          <w:szCs w:val="28"/>
        </w:rPr>
        <w:t xml:space="preserve"> устройств (объектов электроэнергетики), которые на дату заключения договора не оборудованы приборами учета, либо в случае если установленные приборы учета не соответствуют требованиям законодательства Российской Федерации);</w:t>
      </w:r>
    </w:p>
    <w:p w:rsidR="00E87862" w:rsidRPr="00E87862" w:rsidRDefault="00E87862" w:rsidP="00AA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7862">
        <w:rPr>
          <w:rFonts w:ascii="Times New Roman" w:hAnsi="Times New Roman" w:cs="Times New Roman"/>
          <w:bCs/>
          <w:sz w:val="28"/>
          <w:szCs w:val="28"/>
        </w:rPr>
        <w:t xml:space="preserve">е) обязанность потребителя услуг, </w:t>
      </w:r>
      <w:proofErr w:type="spellStart"/>
      <w:r w:rsidRPr="00E87862">
        <w:rPr>
          <w:rFonts w:ascii="Times New Roman" w:hAnsi="Times New Roman" w:cs="Times New Roman"/>
          <w:bCs/>
          <w:sz w:val="28"/>
          <w:szCs w:val="28"/>
        </w:rPr>
        <w:t>энергопринимающие</w:t>
      </w:r>
      <w:proofErr w:type="spellEnd"/>
      <w:r w:rsidRPr="00E87862">
        <w:rPr>
          <w:rFonts w:ascii="Times New Roman" w:hAnsi="Times New Roman" w:cs="Times New Roman"/>
          <w:bCs/>
          <w:sz w:val="28"/>
          <w:szCs w:val="28"/>
        </w:rPr>
        <w:t xml:space="preserve"> устройства которого подключены к системам противоаварийной и режимной автоматики, установленным в соответствии с </w:t>
      </w:r>
      <w:hyperlink r:id="rId8" w:history="1">
        <w:r w:rsidRPr="00E87862">
          <w:rPr>
            <w:rFonts w:ascii="Times New Roman" w:hAnsi="Times New Roman" w:cs="Times New Roman"/>
            <w:bCs/>
            <w:sz w:val="28"/>
            <w:szCs w:val="28"/>
          </w:rPr>
          <w:t>Правилами</w:t>
        </w:r>
      </w:hyperlink>
      <w:r w:rsidRPr="00E87862">
        <w:rPr>
          <w:rFonts w:ascii="Times New Roman" w:hAnsi="Times New Roman" w:cs="Times New Roman"/>
          <w:bCs/>
          <w:sz w:val="28"/>
          <w:szCs w:val="28"/>
        </w:rPr>
        <w:t xml:space="preserve"> технологического </w:t>
      </w:r>
      <w:r w:rsidRPr="00E8786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присоединения </w:t>
      </w:r>
      <w:proofErr w:type="spellStart"/>
      <w:r w:rsidRPr="00E87862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E87862">
        <w:rPr>
          <w:rFonts w:ascii="Times New Roman" w:hAnsi="Times New Roman" w:cs="Times New Roman"/>
          <w:bCs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</w:t>
      </w:r>
      <w:proofErr w:type="gramStart"/>
      <w:r w:rsidRPr="00E87862">
        <w:rPr>
          <w:rFonts w:ascii="Times New Roman" w:hAnsi="Times New Roman" w:cs="Times New Roman"/>
          <w:bCs/>
          <w:sz w:val="28"/>
          <w:szCs w:val="28"/>
        </w:rPr>
        <w:t>принадлежащих сетевым организациям и иным лицам, к электрическим сетям или настоящими Правилами, и находятся под их воздействием, по обеспечению эксплуатации принадлежащих ему на праве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  <w:proofErr w:type="gramEnd"/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A07BF">
        <w:rPr>
          <w:rFonts w:ascii="Times New Roman" w:hAnsi="Times New Roman" w:cs="Times New Roman"/>
          <w:sz w:val="28"/>
          <w:szCs w:val="28"/>
          <w:u w:val="single"/>
        </w:rPr>
        <w:t>При исполнении договора потребитель услуг обязан:</w:t>
      </w:r>
    </w:p>
    <w:p w:rsidR="00AA07BF" w:rsidRP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соблюдать предусмотренный договором и документами о технологическом присоединении режим потребления (производства) электрической энергии (мощности);</w:t>
      </w:r>
      <w:bookmarkStart w:id="0" w:name="_GoBack"/>
      <w:bookmarkEnd w:id="0"/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оплачивать услуги сетевой организации по передаче электрической энергии в размере и сроки, которые определены </w:t>
      </w:r>
      <w:hyperlink r:id="rId9" w:history="1">
        <w:r w:rsidRPr="00AA07BF">
          <w:rPr>
            <w:rFonts w:ascii="Times New Roman" w:hAnsi="Times New Roman" w:cs="Times New Roman"/>
            <w:sz w:val="28"/>
            <w:szCs w:val="28"/>
          </w:rPr>
          <w:t>пунктами 15(1)</w:t>
        </w:r>
      </w:hyperlink>
      <w:r w:rsidRPr="00AA07B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AA07BF">
          <w:rPr>
            <w:rFonts w:ascii="Times New Roman" w:hAnsi="Times New Roman" w:cs="Times New Roman"/>
            <w:sz w:val="28"/>
            <w:szCs w:val="28"/>
          </w:rPr>
          <w:t>15(3)</w:t>
        </w:r>
      </w:hyperlink>
      <w:r w:rsidRPr="00AA07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поддерживать в надлежащем техническом состоянии принадлежащие ему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источников питания в состоянии готовности к использованию при возникновении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внерегламентных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осуществлять эксплуатацию принадлежащих 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в соответствии с правилами технической эксплуатации, техники безопасности и оперативно-диспетчерского управления;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д) соблюдать заданные в установленном порядке сетевой организацией, системным оператором (субъектом оперативно-диспетчерского управления)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брони;</w:t>
      </w:r>
      <w:proofErr w:type="gramEnd"/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поддерживать на границе балансовой принадлежности значения показателей качества электрической энергии, обусловленные работой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устройств, соответствующие техническим регламентам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устройств);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ж) выполнять требования сетевой организации и субъекта оперативно-диспетчерского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мощности, а также в иных случаях, предусмотренных законодательством Российской Федерации в качестве основания для введения полного или частичного ограничения режима потребления;</w:t>
      </w:r>
      <w:proofErr w:type="gramEnd"/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представлять в сетевую организацию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информировать сетевую организацию в установленные договором сроки об аварийных ситуациях на энергетических объектах, плановом, текущем и капитальном ремонте на них;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информировать сетевую организацию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 услуг, которые могут быть отключены устройствами противоаварийной автоматики;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случаях, установленных договором;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обеспечивать соблюдение установленного в договоре в соответствии с законодательством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 порядка взаимодействия сторон договора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процессе учета электрической энергии (мощности) с использованием приборов учета, в том числе в части: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 установленного прибора учета в эксплуатацию;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прибора учета, по которому осуществляются расчеты за оказанные услуги по передаче электрической энергии;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эксплуатации прибора учета, в том числе обеспечение поверки прибора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истечении установленного для 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межповерочного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интервала;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восстановления учета в случае выхода из строя или утраты прибора учета, срок которого не может быть более 2 месяцев;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передачи данных приборов учета, если по условиям договора такая обязанность возложена на потребителя услуг;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сообщения о выходе прибора учета из эксплуатации;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н) обеспечивать соблюдение установленного актом согласования технологической и (или) аварийной брони режима потребления электрической энергии (мощности), а также уровня нагрузки </w:t>
      </w:r>
      <w:r>
        <w:rPr>
          <w:rFonts w:ascii="Times New Roman" w:hAnsi="Times New Roman" w:cs="Times New Roman"/>
          <w:sz w:val="28"/>
          <w:szCs w:val="28"/>
        </w:rPr>
        <w:lastRenderedPageBreak/>
        <w:t>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о) обеспечивать проведение замеров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устройствах (объектах электроэнергетики), в отношении которых заключен договор, и предоставлять сетевой организации информацию о результатах проведенных замеров в течение 3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соответствующего замера, кроме случаев наличия у потребителя электрической энергии системы учета, удаленный доступ к данным которой предоставлен сетевой организации, при получении от сетевой организации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электроэнергетике;</w:t>
      </w:r>
      <w:proofErr w:type="gramEnd"/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п) обеспечить предоставление проекта акта согласования технологической и (или) аварийной брони в адрес сетевой организации в течение 30 дней с даты заключения договора, если на эту дату у потребителя электрической энергии, ограничение режима потребления электрической энергии (мощности) которого может привести к экономическим, экологическим, социальным последствиям, категории которых определены в </w:t>
      </w:r>
      <w:hyperlink r:id="rId11" w:history="1">
        <w:r w:rsidRPr="00AA07BF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Правилам полного и (или) частичного ограничения режима потребления электрической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энергии, отсутствовал акт согласования технологической и (или) аварийной брони, или в течение 30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возникновения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настоящими Правилами оснований для изменения такого акта.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A07BF">
        <w:rPr>
          <w:rFonts w:ascii="Times New Roman" w:hAnsi="Times New Roman" w:cs="Times New Roman"/>
          <w:sz w:val="28"/>
          <w:szCs w:val="28"/>
          <w:u w:val="single"/>
        </w:rPr>
        <w:t>При исполнении договора сетевая организация обязана:</w:t>
      </w:r>
    </w:p>
    <w:p w:rsidR="00AA07BF" w:rsidRP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обеспечить передачу электрической энергии в точке поставки потребителя услуг (потребителя электрической энергии, в интересах которого заключается договор), качество и параметры которой должны соответствовать техническим регламентам с соблюдением величин аварийной и технологической брони;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осуществлять передачу электрической энергии в соответствии с согласованной категорией надежности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потребителя услуг (потребителя электрической энергии, в интересах которого заключается договор);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определять в </w:t>
      </w:r>
      <w:hyperlink r:id="rId12" w:history="1">
        <w:r w:rsidRPr="00AA07BF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AA07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определяемом Министерством энергетики Российской Федерации, значения соотношения потребления активной и реактивной мощности для отдельных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устройств) потребителей услуг. При этом указанные характеристики для потребителей, присоединенных к электрическим сетям напряжением 35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ниже, устанавливаются сетевой организацией, а для потребителей, присоединенных к электрическим сетям напряжением выше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35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, - сетевой организацией совместно с соответствующим субъектом оперативно-диспетчерского управления;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порядке и сроки, установленные договором, информировать потребителя услуг (потребителя электрической энергии, в интересах которого заключается договор) об аварийных ситуациях в электрических сетях, ремонтных и профилактических работах, влияющих на исполнение обязательств по договору;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беспрепятственно допускать уполномоченных представителей потребителей услуг в пункты контроля и учета количества и качества электрической энергии, переданной данному потребителю, в порядке и случаях, установленных договором.</w:t>
      </w:r>
    </w:p>
    <w:p w:rsidR="00E87862" w:rsidRPr="00E87862" w:rsidRDefault="00E87862" w:rsidP="00E878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87862" w:rsidRPr="00E8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A3467"/>
    <w:multiLevelType w:val="hybridMultilevel"/>
    <w:tmpl w:val="923A55C8"/>
    <w:lvl w:ilvl="0" w:tplc="34400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04"/>
    <w:rsid w:val="00052504"/>
    <w:rsid w:val="00526538"/>
    <w:rsid w:val="00830476"/>
    <w:rsid w:val="00AA07BF"/>
    <w:rsid w:val="00E8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A2D7C4FD2324C39DD94FE5CE99C41850B63E549DA910BEB7C3AA0AA7B2CD613245A031F1EDD89CH4r6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DA2D7C4FD2324C39DD94FE5CE99C41850B63E549DA910BEB7C3AA0AA7B2CD613245A031F1ECDF9BH4r1J" TargetMode="External"/><Relationship Id="rId12" Type="http://schemas.openxmlformats.org/officeDocument/2006/relationships/hyperlink" Target="consultantplus://offline/ref=5C8E1E16E9A5245A06FC6EBEAAA24C94B22DEE72038F8B15623FDA007E0482EC51ECCF2AD44AF5AAA9E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A2D7C4FD2324C39DD94FE5CE99C41850B63E549DA910BEB7C3AA0AA7B2CD613245A031F1EDD693H4r3J" TargetMode="External"/><Relationship Id="rId11" Type="http://schemas.openxmlformats.org/officeDocument/2006/relationships/hyperlink" Target="consultantplus://offline/ref=13033C156EA1FCDE6BE7063D9FA94CB7DAE6F9830A082C14511057FD4F9E13FC713CF87B1EDB2F2Bx26E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3033C156EA1FCDE6BE7063D9FA94CB7DAE6F88D0E0C2C14511057FD4F9E13FC713CF87B1EDB292Dx26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033C156EA1FCDE6BE7063D9FA94CB7DAE6F88D0E0C2C14511057FD4F9E13FC713CF87B1EDB2A28x266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2</cp:revision>
  <dcterms:created xsi:type="dcterms:W3CDTF">2017-01-13T09:41:00Z</dcterms:created>
  <dcterms:modified xsi:type="dcterms:W3CDTF">2017-01-13T10:12:00Z</dcterms:modified>
</cp:coreProperties>
</file>