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99" w:rsidRDefault="00417C99" w:rsidP="00417C99">
      <w:pPr>
        <w:pStyle w:val="a3"/>
        <w:spacing w:before="0" w:beforeAutospacing="0" w:after="0" w:afterAutospacing="0"/>
        <w:rPr>
          <w:rFonts w:ascii="Roboto" w:hAnsi="Roboto"/>
          <w:color w:val="282828"/>
          <w:sz w:val="23"/>
          <w:szCs w:val="23"/>
        </w:rPr>
      </w:pPr>
      <w:r>
        <w:rPr>
          <w:rFonts w:ascii="Roboto" w:hAnsi="Roboto"/>
          <w:color w:val="282828"/>
          <w:sz w:val="23"/>
          <w:szCs w:val="23"/>
        </w:rPr>
        <w:t>Согласно п. 24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№861 (далее-Правила) срок действия технических условий не может составлять менее 2 лет и более 5 лет.</w:t>
      </w:r>
    </w:p>
    <w:p w:rsidR="00417C99" w:rsidRDefault="00417C99" w:rsidP="00417C99">
      <w:pPr>
        <w:pStyle w:val="a3"/>
        <w:spacing w:before="0" w:beforeAutospacing="0" w:after="0" w:afterAutospacing="0"/>
        <w:rPr>
          <w:rFonts w:ascii="Roboto" w:hAnsi="Roboto"/>
          <w:color w:val="282828"/>
          <w:sz w:val="23"/>
          <w:szCs w:val="23"/>
        </w:rPr>
      </w:pPr>
      <w:r>
        <w:rPr>
          <w:rFonts w:ascii="Roboto" w:hAnsi="Roboto"/>
          <w:color w:val="282828"/>
          <w:sz w:val="23"/>
          <w:szCs w:val="23"/>
        </w:rPr>
        <w:t>Для продления ТУ необходимо направить письмо в адрес сетевой организации для рассмотрения возможности продления ТУ согласно п. 27 Правил.</w:t>
      </w:r>
    </w:p>
    <w:p w:rsidR="00417C99" w:rsidRDefault="00417C99" w:rsidP="00417C99">
      <w:pPr>
        <w:pStyle w:val="a3"/>
        <w:spacing w:before="0" w:beforeAutospacing="0" w:after="0" w:afterAutospacing="0"/>
        <w:rPr>
          <w:rFonts w:ascii="Roboto" w:hAnsi="Roboto"/>
          <w:color w:val="282828"/>
          <w:sz w:val="23"/>
          <w:szCs w:val="23"/>
        </w:rPr>
      </w:pPr>
      <w:r>
        <w:rPr>
          <w:rFonts w:ascii="Roboto" w:hAnsi="Roboto"/>
          <w:color w:val="282828"/>
          <w:sz w:val="23"/>
          <w:szCs w:val="23"/>
        </w:rPr>
        <w:t>Так же согласно п. 27 Правил,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условий.</w:t>
      </w:r>
    </w:p>
    <w:p w:rsidR="00926F63" w:rsidRDefault="00926F63">
      <w:bookmarkStart w:id="0" w:name="_GoBack"/>
      <w:bookmarkEnd w:id="0"/>
    </w:p>
    <w:sectPr w:rsidR="0092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99"/>
    <w:rsid w:val="00417C99"/>
    <w:rsid w:val="0092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DEA31-876A-4781-9AD4-0E085B76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Бакурова</dc:creator>
  <cp:keywords/>
  <dc:description/>
  <cp:lastModifiedBy>Анна А. Бакурова</cp:lastModifiedBy>
  <cp:revision>1</cp:revision>
  <dcterms:created xsi:type="dcterms:W3CDTF">2021-03-01T12:50:00Z</dcterms:created>
  <dcterms:modified xsi:type="dcterms:W3CDTF">2021-03-01T12:50:00Z</dcterms:modified>
</cp:coreProperties>
</file>